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4"/>
          <w:szCs w:val="24"/>
          <w:b w:val="1"/>
          <w:bCs w:val="1"/>
          <w:color w:val="auto"/>
        </w:rPr>
        <w:t>Programme notes by Chris Darwin. Use freely for non-commercial purposes</w:t>
      </w:r>
    </w:p>
    <w:p>
      <w:pPr>
        <w:spacing w:after="0" w:line="276" w:lineRule="exact"/>
        <w:rPr>
          <w:sz w:val="24"/>
          <w:szCs w:val="24"/>
          <w:color w:val="auto"/>
        </w:rPr>
      </w:pPr>
    </w:p>
    <w:p>
      <w:pPr>
        <w:spacing w:after="0"/>
        <w:rPr>
          <w:sz w:val="20"/>
          <w:szCs w:val="20"/>
          <w:color w:val="auto"/>
        </w:rPr>
      </w:pPr>
      <w:r>
        <w:rPr>
          <w:rFonts w:ascii="Arial" w:cs="Arial" w:eastAsia="Arial" w:hAnsi="Arial"/>
          <w:sz w:val="24"/>
          <w:szCs w:val="24"/>
          <w:b w:val="1"/>
          <w:bCs w:val="1"/>
          <w:color w:val="auto"/>
        </w:rPr>
        <w:t>Ludwig van Beethoven (1770-1827) Violin Sonata in G Op 96 (1812)</w:t>
      </w:r>
    </w:p>
    <w:p>
      <w:pPr>
        <w:spacing w:after="0" w:line="3"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Allegro moderato</w:t>
      </w:r>
    </w:p>
    <w:p>
      <w:pPr>
        <w:spacing w:after="0"/>
        <w:rPr>
          <w:sz w:val="20"/>
          <w:szCs w:val="20"/>
          <w:color w:val="auto"/>
        </w:rPr>
      </w:pPr>
      <w:r>
        <w:rPr>
          <w:rFonts w:ascii="Arial" w:cs="Arial" w:eastAsia="Arial" w:hAnsi="Arial"/>
          <w:sz w:val="24"/>
          <w:szCs w:val="24"/>
          <w:i w:val="1"/>
          <w:iCs w:val="1"/>
          <w:color w:val="auto"/>
        </w:rPr>
        <w:t>Adagio espressivo</w:t>
      </w:r>
    </w:p>
    <w:p>
      <w:pPr>
        <w:spacing w:after="0"/>
        <w:rPr>
          <w:sz w:val="20"/>
          <w:szCs w:val="20"/>
          <w:color w:val="auto"/>
        </w:rPr>
      </w:pPr>
      <w:r>
        <w:rPr>
          <w:rFonts w:ascii="Arial" w:cs="Arial" w:eastAsia="Arial" w:hAnsi="Arial"/>
          <w:sz w:val="24"/>
          <w:szCs w:val="24"/>
          <w:i w:val="1"/>
          <w:iCs w:val="1"/>
          <w:color w:val="auto"/>
        </w:rPr>
        <w:t>Scherzo. Allegro</w:t>
      </w:r>
    </w:p>
    <w:p>
      <w:pPr>
        <w:spacing w:after="0"/>
        <w:rPr>
          <w:sz w:val="20"/>
          <w:szCs w:val="20"/>
          <w:color w:val="auto"/>
        </w:rPr>
      </w:pPr>
      <w:r>
        <w:rPr>
          <w:rFonts w:ascii="Arial" w:cs="Arial" w:eastAsia="Arial" w:hAnsi="Arial"/>
          <w:sz w:val="24"/>
          <w:szCs w:val="24"/>
          <w:i w:val="1"/>
          <w:iCs w:val="1"/>
          <w:color w:val="auto"/>
        </w:rPr>
        <w:t>Poco Allegretto</w:t>
      </w:r>
    </w:p>
    <w:p>
      <w:pPr>
        <w:spacing w:after="0" w:line="274" w:lineRule="exact"/>
        <w:rPr>
          <w:sz w:val="24"/>
          <w:szCs w:val="24"/>
          <w:color w:val="auto"/>
        </w:rPr>
      </w:pPr>
    </w:p>
    <w:p>
      <w:pPr>
        <w:ind w:right="40"/>
        <w:spacing w:after="0" w:line="244" w:lineRule="auto"/>
        <w:rPr>
          <w:sz w:val="20"/>
          <w:szCs w:val="20"/>
          <w:color w:val="auto"/>
        </w:rPr>
      </w:pPr>
      <w:r>
        <w:rPr>
          <w:rFonts w:ascii="Arial" w:cs="Arial" w:eastAsia="Arial" w:hAnsi="Arial"/>
          <w:sz w:val="24"/>
          <w:szCs w:val="24"/>
          <w:color w:val="auto"/>
        </w:rPr>
        <w:t>During the years 1810-12 Beethoven produced three remarkable chamber works: in 1810 the Op 95 '</w:t>
      </w:r>
      <w:r>
        <w:rPr>
          <w:rFonts w:ascii="Arial" w:cs="Arial" w:eastAsia="Arial" w:hAnsi="Arial"/>
          <w:sz w:val="24"/>
          <w:szCs w:val="24"/>
          <w:i w:val="1"/>
          <w:iCs w:val="1"/>
          <w:color w:val="auto"/>
        </w:rPr>
        <w:t>Serioso</w:t>
      </w:r>
      <w:r>
        <w:rPr>
          <w:rFonts w:ascii="Arial" w:cs="Arial" w:eastAsia="Arial" w:hAnsi="Arial"/>
          <w:sz w:val="24"/>
          <w:szCs w:val="24"/>
          <w:color w:val="auto"/>
        </w:rPr>
        <w:t>' String Quartet, in 1811 the Op 97 '</w:t>
      </w:r>
      <w:r>
        <w:rPr>
          <w:rFonts w:ascii="Arial" w:cs="Arial" w:eastAsia="Arial" w:hAnsi="Arial"/>
          <w:sz w:val="24"/>
          <w:szCs w:val="24"/>
          <w:i w:val="1"/>
          <w:iCs w:val="1"/>
          <w:color w:val="auto"/>
        </w:rPr>
        <w:t>Archduke</w:t>
      </w:r>
      <w:r>
        <w:rPr>
          <w:rFonts w:ascii="Arial" w:cs="Arial" w:eastAsia="Arial" w:hAnsi="Arial"/>
          <w:sz w:val="24"/>
          <w:szCs w:val="24"/>
          <w:color w:val="auto"/>
        </w:rPr>
        <w:t>' Piano Trio, and in 1812 today's glorious Op 96 Violin Sonata. The dedicatee of the two latter works was Archduke Rudolph, youngest son of the Emperor Leopold II and a piano and composition pupil of Beethoven. Their relationship was close and long -lasting: Rudolph not only admired Beethoven and tolerated his foibles but, together with the Princes Kinsky and Lobkowitz, had contracted to provide Beethoven with an annuity so that 'the necessities of life shall not cause him embarrassment or clog his powerful genius'. During Napoleon's occupation of Vienna in 1809 Rudolph had sought sanctuary in Hungary, prompting Beethoven's regretful '</w:t>
      </w:r>
      <w:r>
        <w:rPr>
          <w:rFonts w:ascii="Arial" w:cs="Arial" w:eastAsia="Arial" w:hAnsi="Arial"/>
          <w:sz w:val="24"/>
          <w:szCs w:val="24"/>
          <w:i w:val="1"/>
          <w:iCs w:val="1"/>
          <w:color w:val="auto"/>
        </w:rPr>
        <w:t>Lebewohl</w:t>
      </w:r>
      <w:r>
        <w:rPr>
          <w:rFonts w:ascii="Arial" w:cs="Arial" w:eastAsia="Arial" w:hAnsi="Arial"/>
          <w:sz w:val="24"/>
          <w:szCs w:val="24"/>
          <w:color w:val="auto"/>
        </w:rPr>
        <w:t>' ('</w:t>
      </w:r>
      <w:r>
        <w:rPr>
          <w:rFonts w:ascii="Arial" w:cs="Arial" w:eastAsia="Arial" w:hAnsi="Arial"/>
          <w:sz w:val="24"/>
          <w:szCs w:val="24"/>
          <w:i w:val="1"/>
          <w:iCs w:val="1"/>
          <w:color w:val="auto"/>
        </w:rPr>
        <w:t>Les Adieux</w:t>
      </w:r>
      <w:r>
        <w:rPr>
          <w:rFonts w:ascii="Arial" w:cs="Arial" w:eastAsia="Arial" w:hAnsi="Arial"/>
          <w:sz w:val="24"/>
          <w:szCs w:val="24"/>
          <w:color w:val="auto"/>
        </w:rPr>
        <w:t>') Piano Sonata.</w:t>
      </w:r>
    </w:p>
    <w:p>
      <w:pPr>
        <w:spacing w:after="0" w:line="138" w:lineRule="exact"/>
        <w:rPr>
          <w:sz w:val="24"/>
          <w:szCs w:val="24"/>
          <w:color w:val="auto"/>
        </w:rPr>
      </w:pPr>
    </w:p>
    <w:p>
      <w:pPr>
        <w:spacing w:after="0"/>
        <w:rPr>
          <w:sz w:val="20"/>
          <w:szCs w:val="20"/>
          <w:color w:val="auto"/>
        </w:rPr>
      </w:pPr>
      <w:r>
        <w:rPr>
          <w:rFonts w:ascii="Arial" w:cs="Arial" w:eastAsia="Arial" w:hAnsi="Arial"/>
          <w:sz w:val="24"/>
          <w:szCs w:val="24"/>
          <w:color w:val="auto"/>
        </w:rPr>
        <w:t>However, Rudolph, the dedicatee, is not the focus of this G major violin sonata. That</w:t>
      </w:r>
    </w:p>
    <w:p>
      <w:pPr>
        <w:spacing w:after="0"/>
        <w:rPr>
          <w:sz w:val="20"/>
          <w:szCs w:val="20"/>
          <w:color w:val="auto"/>
        </w:rPr>
      </w:pPr>
      <w:r>
        <w:rPr>
          <w:rFonts w:ascii="Arial" w:cs="Arial" w:eastAsia="Arial" w:hAnsi="Arial"/>
          <w:sz w:val="23"/>
          <w:szCs w:val="23"/>
          <w:color w:val="auto"/>
        </w:rPr>
        <w:t>privilege arguably belongs to Antonie Brentano (née Birkenstock), the intended recipient of</w:t>
      </w:r>
    </w:p>
    <w:p>
      <w:pPr>
        <w:spacing w:after="0" w:line="12" w:lineRule="exact"/>
        <w:rPr>
          <w:sz w:val="24"/>
          <w:szCs w:val="24"/>
          <w:color w:val="auto"/>
        </w:rPr>
      </w:pPr>
    </w:p>
    <w:p>
      <w:pPr>
        <w:spacing w:after="0"/>
        <w:rPr>
          <w:sz w:val="20"/>
          <w:szCs w:val="20"/>
          <w:color w:val="auto"/>
        </w:rPr>
      </w:pPr>
      <w:r>
        <w:rPr>
          <w:rFonts w:ascii="Arial" w:cs="Arial" w:eastAsia="Arial" w:hAnsi="Arial"/>
          <w:sz w:val="24"/>
          <w:szCs w:val="24"/>
          <w:color w:val="auto"/>
        </w:rPr>
        <w:t>Beethoven's long, impassioned 'Immortal Beloved' letter which was contemporary with the</w:t>
      </w:r>
    </w:p>
    <w:p>
      <w:pPr>
        <w:spacing w:after="0"/>
        <w:rPr>
          <w:sz w:val="20"/>
          <w:szCs w:val="20"/>
          <w:color w:val="auto"/>
        </w:rPr>
      </w:pPr>
      <w:r>
        <w:rPr>
          <w:rFonts w:ascii="Arial" w:cs="Arial" w:eastAsia="Arial" w:hAnsi="Arial"/>
          <w:sz w:val="24"/>
          <w:szCs w:val="24"/>
          <w:color w:val="auto"/>
        </w:rPr>
        <w:t>sonata. Unhappily married to a workaholic Frankfurt banker, Antonie had fallen for</w:t>
      </w:r>
    </w:p>
    <w:p>
      <w:pPr>
        <w:spacing w:after="0"/>
        <w:rPr>
          <w:sz w:val="20"/>
          <w:szCs w:val="20"/>
          <w:color w:val="auto"/>
        </w:rPr>
      </w:pPr>
      <w:r>
        <w:rPr>
          <w:rFonts w:ascii="Arial" w:cs="Arial" w:eastAsia="Arial" w:hAnsi="Arial"/>
          <w:sz w:val="24"/>
          <w:szCs w:val="24"/>
          <w:color w:val="auto"/>
        </w:rPr>
        <w:t>Beethoven, and he for her. To her, Beethoven '</w:t>
      </w:r>
      <w:r>
        <w:rPr>
          <w:rFonts w:ascii="Arial" w:cs="Arial" w:eastAsia="Arial" w:hAnsi="Arial"/>
          <w:sz w:val="24"/>
          <w:szCs w:val="24"/>
          <w:i w:val="1"/>
          <w:iCs w:val="1"/>
          <w:color w:val="auto"/>
        </w:rPr>
        <w:t>walked like a god among</w:t>
      </w:r>
    </w:p>
    <w:p>
      <w:pPr>
        <w:spacing w:after="0"/>
        <w:rPr>
          <w:sz w:val="20"/>
          <w:szCs w:val="20"/>
          <w:color w:val="auto"/>
        </w:rPr>
      </w:pPr>
      <w:r>
        <w:rPr>
          <w:rFonts w:ascii="Arial" w:cs="Arial" w:eastAsia="Arial" w:hAnsi="Arial"/>
          <w:sz w:val="24"/>
          <w:szCs w:val="24"/>
          <w:i w:val="1"/>
          <w:iCs w:val="1"/>
          <w:color w:val="auto"/>
        </w:rPr>
        <w:t>mortals...guileless, straightforward, wise and wholly benevolent...[with a] soft heart (and]</w:t>
      </w:r>
    </w:p>
    <w:p>
      <w:pPr>
        <w:spacing w:after="0"/>
        <w:rPr>
          <w:sz w:val="20"/>
          <w:szCs w:val="20"/>
          <w:color w:val="auto"/>
        </w:rPr>
      </w:pPr>
      <w:r>
        <w:rPr>
          <w:rFonts w:ascii="Arial" w:cs="Arial" w:eastAsia="Arial" w:hAnsi="Arial"/>
          <w:sz w:val="24"/>
          <w:szCs w:val="24"/>
          <w:i w:val="1"/>
          <w:iCs w:val="1"/>
          <w:color w:val="auto"/>
        </w:rPr>
        <w:t>ardent nature'.</w:t>
      </w:r>
      <w:r>
        <w:rPr>
          <w:rFonts w:ascii="Arial" w:cs="Arial" w:eastAsia="Arial" w:hAnsi="Arial"/>
          <w:sz w:val="24"/>
          <w:szCs w:val="24"/>
          <w:color w:val="auto"/>
        </w:rPr>
        <w:t xml:space="preserve"> For his part Beethoven improvised for her in the next room when she was</w:t>
      </w:r>
    </w:p>
    <w:p>
      <w:pPr>
        <w:spacing w:after="0"/>
        <w:rPr>
          <w:sz w:val="20"/>
          <w:szCs w:val="20"/>
          <w:color w:val="auto"/>
        </w:rPr>
      </w:pPr>
      <w:r>
        <w:rPr>
          <w:rFonts w:ascii="Arial" w:cs="Arial" w:eastAsia="Arial" w:hAnsi="Arial"/>
          <w:sz w:val="24"/>
          <w:szCs w:val="24"/>
          <w:color w:val="auto"/>
        </w:rPr>
        <w:t xml:space="preserve">unwell and </w:t>
      </w:r>
      <w:r>
        <w:rPr>
          <w:rFonts w:ascii="Arial" w:cs="Arial" w:eastAsia="Arial" w:hAnsi="Arial"/>
          <w:sz w:val="24"/>
          <w:szCs w:val="24"/>
          <w:i w:val="1"/>
          <w:iCs w:val="1"/>
          <w:color w:val="auto"/>
        </w:rPr>
        <w:t>c</w:t>
      </w:r>
      <w:r>
        <w:rPr>
          <w:rFonts w:ascii="Arial" w:cs="Arial" w:eastAsia="Arial" w:hAnsi="Arial"/>
          <w:sz w:val="24"/>
          <w:szCs w:val="24"/>
          <w:color w:val="auto"/>
        </w:rPr>
        <w:t xml:space="preserve">omposed settings of a short poem </w:t>
      </w:r>
      <w:r>
        <w:rPr>
          <w:rFonts w:ascii="Arial" w:cs="Arial" w:eastAsia="Arial" w:hAnsi="Arial"/>
          <w:sz w:val="24"/>
          <w:szCs w:val="24"/>
          <w:i w:val="1"/>
          <w:iCs w:val="1"/>
          <w:color w:val="auto"/>
        </w:rPr>
        <w:t>An die Geliebte.</w:t>
      </w:r>
      <w:r>
        <w:rPr>
          <w:rFonts w:ascii="Arial" w:cs="Arial" w:eastAsia="Arial" w:hAnsi="Arial"/>
          <w:sz w:val="24"/>
          <w:szCs w:val="24"/>
          <w:color w:val="auto"/>
        </w:rPr>
        <w:t xml:space="preserve"> Antonie's return to</w:t>
      </w:r>
    </w:p>
    <w:p>
      <w:pPr>
        <w:spacing w:after="0"/>
        <w:rPr>
          <w:sz w:val="20"/>
          <w:szCs w:val="20"/>
          <w:color w:val="auto"/>
        </w:rPr>
      </w:pPr>
      <w:r>
        <w:rPr>
          <w:rFonts w:ascii="Arial" w:cs="Arial" w:eastAsia="Arial" w:hAnsi="Arial"/>
          <w:sz w:val="24"/>
          <w:szCs w:val="24"/>
          <w:color w:val="auto"/>
        </w:rPr>
        <w:t xml:space="preserve">Frankfurt in July 1812 prompted not only the Op 96 sonata, but also </w:t>
      </w:r>
      <w:r>
        <w:rPr>
          <w:rFonts w:ascii="Arial" w:cs="Arial" w:eastAsia="Arial" w:hAnsi="Arial"/>
          <w:sz w:val="24"/>
          <w:szCs w:val="24"/>
          <w:i w:val="1"/>
          <w:iCs w:val="1"/>
          <w:color w:val="auto"/>
        </w:rPr>
        <w:t>An die ferne Geliebte,</w:t>
      </w:r>
    </w:p>
    <w:p>
      <w:pPr>
        <w:spacing w:after="0"/>
        <w:rPr>
          <w:sz w:val="20"/>
          <w:szCs w:val="20"/>
          <w:color w:val="auto"/>
        </w:rPr>
      </w:pPr>
      <w:r>
        <w:rPr>
          <w:rFonts w:ascii="Arial" w:cs="Arial" w:eastAsia="Arial" w:hAnsi="Arial"/>
          <w:sz w:val="24"/>
          <w:szCs w:val="24"/>
          <w:i w:val="1"/>
          <w:iCs w:val="1"/>
          <w:color w:val="auto"/>
        </w:rPr>
        <w:t>(To the distant loved one)</w:t>
      </w:r>
      <w:r>
        <w:rPr>
          <w:rFonts w:ascii="Arial" w:cs="Arial" w:eastAsia="Arial" w:hAnsi="Arial"/>
          <w:sz w:val="24"/>
          <w:szCs w:val="24"/>
          <w:color w:val="auto"/>
        </w:rPr>
        <w:t xml:space="preserve"> Beethoven's impassioned Op 98 song cycle.</w:t>
      </w:r>
    </w:p>
    <w:p>
      <w:pPr>
        <w:spacing w:after="0" w:line="276" w:lineRule="exact"/>
        <w:rPr>
          <w:sz w:val="24"/>
          <w:szCs w:val="24"/>
          <w:color w:val="auto"/>
        </w:rPr>
      </w:pPr>
    </w:p>
    <w:p>
      <w:pPr>
        <w:ind w:right="20"/>
        <w:spacing w:after="0" w:line="247" w:lineRule="auto"/>
        <w:rPr>
          <w:sz w:val="20"/>
          <w:szCs w:val="20"/>
          <w:color w:val="auto"/>
        </w:rPr>
      </w:pPr>
      <w:r>
        <w:rPr>
          <w:rFonts w:ascii="Arial" w:cs="Arial" w:eastAsia="Arial" w:hAnsi="Arial"/>
          <w:sz w:val="24"/>
          <w:szCs w:val="24"/>
          <w:color w:val="auto"/>
        </w:rPr>
        <w:t>A third personality contributes to the sonata's arrival: the virtuoso violinist Pierre Rode who was visiting Vienna in December 1812. He was invited to give its first performance together with Archduke Rudolph on piano. Rudolph had prepared punctiliously for the performance, but Rode approached it with an arrogance bred of a diet of virtuosic trivia. The performance was a disappointment, although discerning critics saw through Rode to the profound and intimate wonders of the music.</w:t>
      </w:r>
    </w:p>
    <w:p>
      <w:pPr>
        <w:spacing w:after="0" w:line="228" w:lineRule="exact"/>
        <w:rPr>
          <w:sz w:val="24"/>
          <w:szCs w:val="24"/>
          <w:color w:val="auto"/>
        </w:rPr>
      </w:pPr>
    </w:p>
    <w:p>
      <w:pPr>
        <w:ind w:right="420"/>
        <w:spacing w:after="0"/>
        <w:rPr>
          <w:sz w:val="20"/>
          <w:szCs w:val="20"/>
          <w:color w:val="auto"/>
        </w:rPr>
      </w:pPr>
      <w:r>
        <w:rPr>
          <w:rFonts w:ascii="Arial" w:cs="Arial" w:eastAsia="Arial" w:hAnsi="Arial"/>
          <w:sz w:val="24"/>
          <w:szCs w:val="24"/>
          <w:color w:val="auto"/>
        </w:rPr>
        <w:t>The sonata opens, like Beethoven's previous sonata, the 1803 '</w:t>
      </w:r>
      <w:r>
        <w:rPr>
          <w:rFonts w:ascii="Arial" w:cs="Arial" w:eastAsia="Arial" w:hAnsi="Arial"/>
          <w:sz w:val="24"/>
          <w:szCs w:val="24"/>
          <w:i w:val="1"/>
          <w:iCs w:val="1"/>
          <w:color w:val="auto"/>
        </w:rPr>
        <w:t>Kreutzer</w:t>
      </w:r>
      <w:r>
        <w:rPr>
          <w:rFonts w:ascii="Arial" w:cs="Arial" w:eastAsia="Arial" w:hAnsi="Arial"/>
          <w:sz w:val="24"/>
          <w:szCs w:val="24"/>
          <w:color w:val="auto"/>
        </w:rPr>
        <w:t>', with the solo violin, but the mood could not be</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2609850</wp:posOffset>
            </wp:positionH>
            <wp:positionV relativeFrom="paragraph">
              <wp:posOffset>-122555</wp:posOffset>
            </wp:positionV>
            <wp:extent cx="3541395" cy="7131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3541395" cy="713105"/>
                    </a:xfrm>
                    <a:prstGeom prst="rect">
                      <a:avLst/>
                    </a:prstGeom>
                    <a:noFill/>
                  </pic:spPr>
                </pic:pic>
              </a:graphicData>
            </a:graphic>
          </wp:anchor>
        </w:drawing>
      </w:r>
    </w:p>
    <w:p>
      <w:pPr>
        <w:ind w:right="5660"/>
        <w:spacing w:after="0"/>
        <w:rPr>
          <w:sz w:val="20"/>
          <w:szCs w:val="20"/>
          <w:color w:val="auto"/>
        </w:rPr>
      </w:pPr>
      <w:r>
        <w:rPr>
          <w:rFonts w:ascii="Arial" w:cs="Arial" w:eastAsia="Arial" w:hAnsi="Arial"/>
          <w:sz w:val="24"/>
          <w:szCs w:val="24"/>
          <w:color w:val="auto"/>
        </w:rPr>
        <w:t>more different. Where the earlier sonata is dramatically arresting, here we have a tender request, encouragingly echoed by the piano,</w:t>
      </w:r>
    </w:p>
    <w:p>
      <w:pPr>
        <w:ind w:right="440"/>
        <w:spacing w:after="0" w:line="275" w:lineRule="auto"/>
        <w:rPr>
          <w:sz w:val="20"/>
          <w:szCs w:val="20"/>
          <w:color w:val="auto"/>
        </w:rPr>
      </w:pPr>
      <w:r>
        <w:rPr>
          <w:rFonts w:ascii="Arial" w:cs="Arial" w:eastAsia="Arial" w:hAnsi="Arial"/>
          <w:sz w:val="24"/>
          <w:szCs w:val="24"/>
          <w:color w:val="auto"/>
        </w:rPr>
        <w:t>and then elaborated by the violin (</w:t>
      </w:r>
      <w:r>
        <w:rPr>
          <w:rFonts w:ascii="Arial" w:cs="Arial" w:eastAsia="Arial" w:hAnsi="Arial"/>
          <w:sz w:val="24"/>
          <w:szCs w:val="24"/>
          <w:i w:val="1"/>
          <w:iCs w:val="1"/>
          <w:color w:val="auto"/>
        </w:rPr>
        <w:t>illustrated</w:t>
      </w:r>
      <w:r>
        <w:rPr>
          <w:rFonts w:ascii="Arial" w:cs="Arial" w:eastAsia="Arial" w:hAnsi="Arial"/>
          <w:sz w:val="24"/>
          <w:szCs w:val="24"/>
          <w:color w:val="auto"/>
        </w:rPr>
        <w:t>). The mood is sunny, the two instruments making beautiful music - Beethoven's '</w:t>
      </w:r>
      <w:r>
        <w:rPr>
          <w:rFonts w:ascii="Arial" w:cs="Arial" w:eastAsia="Arial" w:hAnsi="Arial"/>
          <w:sz w:val="24"/>
          <w:szCs w:val="24"/>
          <w:i w:val="1"/>
          <w:iCs w:val="1"/>
          <w:color w:val="auto"/>
        </w:rPr>
        <w:t>soft heart</w:t>
      </w:r>
      <w:r>
        <w:rPr>
          <w:rFonts w:ascii="Arial" w:cs="Arial" w:eastAsia="Arial" w:hAnsi="Arial"/>
          <w:sz w:val="24"/>
          <w:szCs w:val="24"/>
          <w:color w:val="auto"/>
        </w:rPr>
        <w:t>' never more on his sleeve.</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4276725</wp:posOffset>
            </wp:positionH>
            <wp:positionV relativeFrom="paragraph">
              <wp:posOffset>79375</wp:posOffset>
            </wp:positionV>
            <wp:extent cx="1840230" cy="6572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1840230" cy="657225"/>
                    </a:xfrm>
                    <a:prstGeom prst="rect">
                      <a:avLst/>
                    </a:prstGeom>
                    <a:noFill/>
                  </pic:spPr>
                </pic:pic>
              </a:graphicData>
            </a:graphic>
          </wp:anchor>
        </w:drawing>
      </w:r>
    </w:p>
    <w:p>
      <w:pPr>
        <w:spacing w:after="0" w:line="176" w:lineRule="exact"/>
        <w:rPr>
          <w:sz w:val="24"/>
          <w:szCs w:val="24"/>
          <w:color w:val="auto"/>
        </w:rPr>
      </w:pPr>
    </w:p>
    <w:p>
      <w:pPr>
        <w:ind w:right="2940"/>
        <w:spacing w:after="0"/>
        <w:rPr>
          <w:sz w:val="20"/>
          <w:szCs w:val="20"/>
          <w:color w:val="auto"/>
        </w:rPr>
      </w:pPr>
      <w:r>
        <w:rPr>
          <w:rFonts w:ascii="Arial" w:cs="Arial" w:eastAsia="Arial" w:hAnsi="Arial"/>
          <w:sz w:val="24"/>
          <w:szCs w:val="24"/>
          <w:color w:val="auto"/>
        </w:rPr>
        <w:t>The slow movement begins with a profound and slow hymn, whose last phrase (</w:t>
      </w:r>
      <w:r>
        <w:rPr>
          <w:rFonts w:ascii="Arial" w:cs="Arial" w:eastAsia="Arial" w:hAnsi="Arial"/>
          <w:sz w:val="24"/>
          <w:szCs w:val="24"/>
          <w:i w:val="1"/>
          <w:iCs w:val="1"/>
          <w:color w:val="auto"/>
        </w:rPr>
        <w:t>illustrated</w:t>
      </w:r>
      <w:r>
        <w:rPr>
          <w:rFonts w:ascii="Arial" w:cs="Arial" w:eastAsia="Arial" w:hAnsi="Arial"/>
          <w:sz w:val="24"/>
          <w:szCs w:val="24"/>
          <w:color w:val="auto"/>
        </w:rPr>
        <w:t xml:space="preserve">), echoed by the violin, starts with the three notes of the </w:t>
      </w:r>
      <w:r>
        <w:rPr>
          <w:rFonts w:ascii="Arial" w:cs="Arial" w:eastAsia="Arial" w:hAnsi="Arial"/>
          <w:sz w:val="24"/>
          <w:szCs w:val="24"/>
          <w:i w:val="1"/>
          <w:iCs w:val="1"/>
          <w:color w:val="auto"/>
        </w:rPr>
        <w:t>Lebewohl</w:t>
      </w:r>
      <w:r>
        <w:rPr>
          <w:rFonts w:ascii="Arial" w:cs="Arial" w:eastAsia="Arial" w:hAnsi="Arial"/>
          <w:sz w:val="24"/>
          <w:szCs w:val="24"/>
          <w:color w:val="auto"/>
        </w:rPr>
        <w:t xml:space="preserve"> motif. The departure is now that of Mrs Brentano for Frankfurt rather than of Archduke</w:t>
      </w:r>
    </w:p>
    <w:p>
      <w:pPr>
        <w:ind w:right="740"/>
        <w:spacing w:after="0" w:line="257" w:lineRule="auto"/>
        <w:rPr>
          <w:sz w:val="20"/>
          <w:szCs w:val="20"/>
          <w:color w:val="auto"/>
        </w:rPr>
      </w:pPr>
      <w:r>
        <w:rPr>
          <w:rFonts w:ascii="Arial" w:cs="Arial" w:eastAsia="Arial" w:hAnsi="Arial"/>
          <w:sz w:val="24"/>
          <w:szCs w:val="24"/>
          <w:color w:val="auto"/>
        </w:rPr>
        <w:t xml:space="preserve">Rudolph for Hungary. This intense and reflective movement leads straight into a contrasting, short cheerful </w:t>
      </w:r>
      <w:r>
        <w:rPr>
          <w:rFonts w:ascii="Arial" w:cs="Arial" w:eastAsia="Arial" w:hAnsi="Arial"/>
          <w:sz w:val="24"/>
          <w:szCs w:val="24"/>
          <w:i w:val="1"/>
          <w:iCs w:val="1"/>
          <w:color w:val="auto"/>
        </w:rPr>
        <w:t>Scherzo</w:t>
      </w:r>
      <w:r>
        <w:rPr>
          <w:rFonts w:ascii="Arial" w:cs="Arial" w:eastAsia="Arial" w:hAnsi="Arial"/>
          <w:sz w:val="24"/>
          <w:szCs w:val="24"/>
          <w:color w:val="auto"/>
        </w:rPr>
        <w:t xml:space="preserve"> whose</w:t>
      </w:r>
      <w:r>
        <w:rPr>
          <w:rFonts w:ascii="Arial" w:cs="Arial" w:eastAsia="Arial" w:hAnsi="Arial"/>
          <w:sz w:val="24"/>
          <w:szCs w:val="24"/>
          <w:i w:val="1"/>
          <w:iCs w:val="1"/>
          <w:color w:val="auto"/>
        </w:rPr>
        <w:t>Trio</w:t>
      </w:r>
      <w:r>
        <w:rPr>
          <w:rFonts w:ascii="Arial" w:cs="Arial" w:eastAsia="Arial" w:hAnsi="Arial"/>
          <w:sz w:val="24"/>
          <w:szCs w:val="24"/>
          <w:color w:val="auto"/>
        </w:rPr>
        <w:t xml:space="preserve"> theme exultantly arches up and back through two octaves.</w:t>
      </w:r>
    </w:p>
    <w:p>
      <w:pPr>
        <w:sectPr>
          <w:pgSz w:w="11900" w:h="16838" w:orient="portrait"/>
          <w:cols w:equalWidth="0" w:num="1">
            <w:col w:w="9580"/>
          </w:cols>
          <w:pgMar w:left="1140" w:top="1109" w:right="1186" w:bottom="568" w:gutter="0" w:footer="0" w:header="0"/>
        </w:sectPr>
      </w:pPr>
    </w:p>
    <w:bookmarkStart w:id="1" w:name="page2"/>
    <w:bookmarkEnd w:id="1"/>
    <w:p>
      <w:pPr>
        <w:ind w:left="4" w:right="186"/>
        <w:spacing w:after="0"/>
        <w:rPr>
          <w:sz w:val="20"/>
          <w:szCs w:val="20"/>
          <w:color w:val="auto"/>
        </w:rPr>
      </w:pPr>
      <w:r>
        <w:rPr>
          <w:rFonts w:ascii="Arial" w:cs="Arial" w:eastAsia="Arial" w:hAnsi="Arial"/>
          <w:sz w:val="24"/>
          <w:szCs w:val="24"/>
          <w:color w:val="auto"/>
        </w:rPr>
        <w:t>The last movement, based on variations, starts blandly with a modestly rustic tune, but beware of Beethoven bearing innocuous themes. After building the tension over four variations, the tempo drops abruptly to</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2602865</wp:posOffset>
            </wp:positionH>
            <wp:positionV relativeFrom="paragraph">
              <wp:posOffset>-107315</wp:posOffset>
            </wp:positionV>
            <wp:extent cx="3712845" cy="7924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extLst>
                    </a:blip>
                    <a:srcRect/>
                    <a:stretch>
                      <a:fillRect/>
                    </a:stretch>
                  </pic:blipFill>
                  <pic:spPr bwMode="auto">
                    <a:xfrm>
                      <a:off x="0" y="0"/>
                      <a:ext cx="3712845" cy="792480"/>
                    </a:xfrm>
                    <a:prstGeom prst="rect">
                      <a:avLst/>
                    </a:prstGeom>
                    <a:noFill/>
                  </pic:spPr>
                </pic:pic>
              </a:graphicData>
            </a:graphic>
          </wp:anchor>
        </w:drawing>
      </w:r>
    </w:p>
    <w:p>
      <w:pPr>
        <w:ind w:left="4" w:right="5606" w:hanging="4"/>
        <w:spacing w:after="0" w:line="250" w:lineRule="auto"/>
        <w:tabs>
          <w:tab w:leader="none" w:pos="204" w:val="left"/>
        </w:tabs>
        <w:numPr>
          <w:ilvl w:val="0"/>
          <w:numId w:val="1"/>
        </w:numPr>
        <w:rPr>
          <w:rFonts w:ascii="Arial" w:cs="Arial" w:eastAsia="Arial" w:hAnsi="Arial"/>
          <w:sz w:val="23"/>
          <w:szCs w:val="23"/>
          <w:color w:val="auto"/>
        </w:rPr>
      </w:pPr>
      <w:r>
        <w:rPr>
          <w:rFonts w:ascii="Arial" w:cs="Arial" w:eastAsia="Arial" w:hAnsi="Arial"/>
          <w:sz w:val="23"/>
          <w:szCs w:val="23"/>
          <w:color w:val="auto"/>
        </w:rPr>
        <w:t xml:space="preserve">serious </w:t>
      </w:r>
      <w:r>
        <w:rPr>
          <w:rFonts w:ascii="Arial" w:cs="Arial" w:eastAsia="Arial" w:hAnsi="Arial"/>
          <w:sz w:val="23"/>
          <w:szCs w:val="23"/>
          <w:i w:val="1"/>
          <w:iCs w:val="1"/>
          <w:color w:val="auto"/>
        </w:rPr>
        <w:t>Adagio espressivo</w:t>
      </w:r>
      <w:r>
        <w:rPr>
          <w:rFonts w:ascii="Arial" w:cs="Arial" w:eastAsia="Arial" w:hAnsi="Arial"/>
          <w:sz w:val="23"/>
          <w:szCs w:val="23"/>
          <w:color w:val="auto"/>
        </w:rPr>
        <w:t>. The piano and violin alternately accompany each other's intense reflections separated by brief piano</w:t>
      </w:r>
    </w:p>
    <w:p>
      <w:pPr>
        <w:spacing w:after="0" w:line="2" w:lineRule="exact"/>
        <w:rPr>
          <w:rFonts w:ascii="Arial" w:cs="Arial" w:eastAsia="Arial" w:hAnsi="Arial"/>
          <w:sz w:val="23"/>
          <w:szCs w:val="23"/>
          <w:color w:val="auto"/>
        </w:rPr>
      </w:pPr>
    </w:p>
    <w:p>
      <w:pPr>
        <w:jc w:val="both"/>
        <w:ind w:left="4" w:right="106"/>
        <w:spacing w:after="0" w:line="257" w:lineRule="auto"/>
        <w:rPr>
          <w:rFonts w:ascii="Arial" w:cs="Arial" w:eastAsia="Arial" w:hAnsi="Arial"/>
          <w:sz w:val="23"/>
          <w:szCs w:val="23"/>
          <w:color w:val="auto"/>
        </w:rPr>
      </w:pPr>
      <w:r>
        <w:rPr>
          <w:rFonts w:ascii="Arial" w:cs="Arial" w:eastAsia="Arial" w:hAnsi="Arial"/>
          <w:sz w:val="24"/>
          <w:szCs w:val="24"/>
          <w:color w:val="auto"/>
        </w:rPr>
        <w:t>cadenzas. Their dialogue leads to this heart-rending passage on the violin (</w:t>
      </w:r>
      <w:r>
        <w:rPr>
          <w:rFonts w:ascii="Arial" w:cs="Arial" w:eastAsia="Arial" w:hAnsi="Arial"/>
          <w:sz w:val="24"/>
          <w:szCs w:val="24"/>
          <w:i w:val="1"/>
          <w:iCs w:val="1"/>
          <w:color w:val="auto"/>
        </w:rPr>
        <w:t>illustrated</w:t>
      </w:r>
      <w:r>
        <w:rPr>
          <w:rFonts w:ascii="Arial" w:cs="Arial" w:eastAsia="Arial" w:hAnsi="Arial"/>
          <w:sz w:val="24"/>
          <w:szCs w:val="24"/>
          <w:color w:val="auto"/>
        </w:rPr>
        <w:t xml:space="preserve">), before we are released into a determinedly energetic </w:t>
      </w:r>
      <w:r>
        <w:rPr>
          <w:rFonts w:ascii="Arial" w:cs="Arial" w:eastAsia="Arial" w:hAnsi="Arial"/>
          <w:sz w:val="24"/>
          <w:szCs w:val="24"/>
          <w:i w:val="1"/>
          <w:iCs w:val="1"/>
          <w:color w:val="auto"/>
        </w:rPr>
        <w:t>Allegro</w:t>
      </w:r>
      <w:r>
        <w:rPr>
          <w:rFonts w:ascii="Arial" w:cs="Arial" w:eastAsia="Arial" w:hAnsi="Arial"/>
          <w:sz w:val="24"/>
          <w:szCs w:val="24"/>
          <w:color w:val="auto"/>
        </w:rPr>
        <w:t xml:space="preserve">. A brief, poignant, </w:t>
      </w:r>
      <w:r>
        <w:rPr>
          <w:rFonts w:ascii="Arial" w:cs="Arial" w:eastAsia="Arial" w:hAnsi="Arial"/>
          <w:sz w:val="24"/>
          <w:szCs w:val="24"/>
          <w:i w:val="1"/>
          <w:iCs w:val="1"/>
          <w:color w:val="auto"/>
        </w:rPr>
        <w:t>Adagio</w:t>
      </w:r>
      <w:r>
        <w:rPr>
          <w:rFonts w:ascii="Arial" w:cs="Arial" w:eastAsia="Arial" w:hAnsi="Arial"/>
          <w:sz w:val="24"/>
          <w:szCs w:val="24"/>
          <w:color w:val="auto"/>
        </w:rPr>
        <w:t xml:space="preserve"> reminiscence is brusquely dismissed by the final </w:t>
      </w:r>
      <w:r>
        <w:rPr>
          <w:rFonts w:ascii="Arial" w:cs="Arial" w:eastAsia="Arial" w:hAnsi="Arial"/>
          <w:sz w:val="24"/>
          <w:szCs w:val="24"/>
          <w:i w:val="1"/>
          <w:iCs w:val="1"/>
          <w:color w:val="auto"/>
        </w:rPr>
        <w:t>Presto</w:t>
      </w:r>
      <w:r>
        <w:rPr>
          <w:rFonts w:ascii="Arial" w:cs="Arial" w:eastAsia="Arial" w:hAnsi="Arial"/>
          <w:sz w:val="24"/>
          <w:szCs w:val="24"/>
          <w:color w:val="auto"/>
        </w:rPr>
        <w:t xml:space="preserve"> eight bars.</w:t>
      </w:r>
    </w:p>
    <w:sectPr>
      <w:pgSz w:w="11900" w:h="16838" w:orient="portrait"/>
      <w:cols w:equalWidth="0" w:num="1">
        <w:col w:w="9330"/>
      </w:cols>
      <w:pgMar w:left="1136" w:top="1386" w:right="14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327B23C6"/>
    <w:multiLevelType w:val="hybridMultilevel"/>
    <w:lvl w:ilvl="0">
      <w:lvlJc w:val="left"/>
      <w:lvlText w:val="a"/>
      <w:numFmt w:val="bullet"/>
      <w:start w:val="1"/>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1" Type="http://schemas.openxmlformats.org/officeDocument/2006/relationships/numbering" Target="numbering.xml"/><Relationship Id="rId12" Type="http://schemas.openxmlformats.org/officeDocument/2006/relationships/image" Target="media/image1.jpeg"/><Relationship Id="rId13" Type="http://schemas.openxmlformats.org/officeDocument/2006/relationships/image" Target="media/image2.jpeg"/><Relationship Id="rId14" Type="http://schemas.openxmlformats.org/officeDocument/2006/relationships/image" Target="media/image3.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2025-01-18T10:59:25Z</dcterms:created>
  <dcterms:modified xsi:type="dcterms:W3CDTF">2025-01-18T10:59:25Z</dcterms:modified>
</cp:coreProperties>
</file>