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Program Notes by Chris Darwin. Please use freely for non-commercial purposes.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Witold Lutos!awski (1913-1994) </w:t>
      </w: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auto"/>
        </w:rPr>
        <w:t>Subito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for violin and piano (1992)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right="6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This short (4-minute) piece was almost the last that Lutos!awski completed. His life was moulded by two world wars. His father, a cultured Polish estate owner, was executed in Moscow's Lublyanka by the Bolsheviks in 1918. Witold himself was captured by German forces in 1939, but escaped after only a week. He spent the rest of the war in Warsaw earning an illicit living playing in cabarets and giving concerts, some in a piano duo with fellow composer Andrzej Panufnik. During the subsequent Stalin era Lutos!awski met its constraints by writing music for which there was a social need, "functional" music, into which he incorporated elements of folk music. His popular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Concerto for Orchestra (1954)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dates from this period. Post Stalin, he developed a personal twelve-tone style, beginning with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Funeral Music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(1958) composed in memory of Bartók. A third phase was inspired by hearing a work by John Cage; Lutos!awski's compositions began to incorporate elements of random choice by the players. From the 1970s on, he became increasingly recognised internationally, with many prizes and commissions from leading performers.</w:t>
      </w:r>
    </w:p>
    <w:p>
      <w:pPr>
        <w:spacing w:after="0" w:line="231" w:lineRule="exact"/>
        <w:rPr>
          <w:sz w:val="24"/>
          <w:szCs w:val="24"/>
          <w:color w:val="auto"/>
        </w:rPr>
      </w:pPr>
    </w:p>
    <w:p>
      <w:pPr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Subito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was commissioned by Joseph Gingold for the 1994 International Violin Competition in Indianapolis. Lutos!awski had learned the violin as a child and in 1984 had been inspired to compose for the violin by the playing of Anne-Sophie Mutter. He enjoyed the "functional" challenge of a piece that showed off the competitors' virtuosity.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Subito's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title has been associated with its 'out of the blue' start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3429000</wp:posOffset>
            </wp:positionH>
            <wp:positionV relativeFrom="paragraph">
              <wp:posOffset>-176530</wp:posOffset>
            </wp:positionV>
            <wp:extent cx="2458720" cy="648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4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(illustrated) and abrupt mood changes. The mood changes may also reflect his own emotional turmoil: he had been recently diagnosed with the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cancer that prevented him from completing a violin concerto for Mutter.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right="300"/>
        <w:spacing w:after="0" w:line="25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The opening few bars of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Subito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form a refrain that alternates four times with varied episodes. With each repeat the refrain gets shorter and the episodes more complex. A long high trill marks the climax and the piece ends with another version of the refrain.</w:t>
      </w:r>
    </w:p>
    <w:sectPr>
      <w:pgSz w:w="11900" w:h="16840" w:orient="portrait"/>
      <w:cols w:equalWidth="0" w:num="1">
        <w:col w:w="9560"/>
      </w:cols>
      <w:pgMar w:left="1140" w:top="1109" w:right="12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2025-01-18T11:48:11Z</dcterms:created>
  <dcterms:modified xsi:type="dcterms:W3CDTF">2025-01-18T11:48:11Z</dcterms:modified>
</cp:coreProperties>
</file>