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Cs/>
        </w:rPr>
      </w:pPr>
      <w:r>
        <w:rPr>
          <w:rFonts w:ascii="Arial" w:hAnsi="Arial"/>
          <w:b/>
          <w:bCs/>
        </w:rPr>
        <w:t>Programme notes by Chris Darwin; use freely for non-commercial purposes.</w:t>
      </w:r>
    </w:p>
    <w:p>
      <w:pPr>
        <w:pStyle w:val="Normal"/>
        <w:bidi w:val="0"/>
        <w:jc w:val="left"/>
        <w:rPr>
          <w:rFonts w:ascii="Arial" w:hAnsi="Arial"/>
          <w:b/>
          <w:bCs/>
        </w:rPr>
      </w:pPr>
      <w:r>
        <w:rPr>
          <w:rFonts w:ascii="Arial" w:hAnsi="Arial"/>
          <w:b/>
          <w:bCs/>
        </w:rPr>
      </w:r>
    </w:p>
    <w:p>
      <w:pPr>
        <w:pStyle w:val="Normal"/>
        <w:bidi w:val="0"/>
        <w:jc w:val="left"/>
        <w:rPr>
          <w:rFonts w:ascii="Arial" w:hAnsi="Arial"/>
        </w:rPr>
      </w:pPr>
      <w:r>
        <w:rPr>
          <w:rFonts w:ascii="Arial" w:hAnsi="Arial"/>
          <w:b/>
          <w:bCs/>
        </w:rPr>
        <w:t>John Hawkins (b.1949)  ‘</w:t>
      </w:r>
      <w:r>
        <w:rPr>
          <w:rFonts w:ascii="Arial" w:hAnsi="Arial"/>
          <w:b/>
          <w:bCs/>
        </w:rPr>
        <w:t xml:space="preserve">Blake Visions’ for Piano Quartet </w:t>
      </w:r>
      <w:r>
        <w:rPr>
          <w:rFonts w:ascii="Arial" w:hAnsi="Arial"/>
          <w:b/>
          <w:bCs/>
        </w:rPr>
        <w:t>(2024)</w:t>
      </w:r>
    </w:p>
    <w:p>
      <w:pPr>
        <w:pStyle w:val="Normal"/>
        <w:bidi w:val="0"/>
        <w:jc w:val="left"/>
        <w:rPr>
          <w:rFonts w:ascii="Arial" w:hAnsi="Arial"/>
          <w:i/>
          <w:iCs/>
        </w:rPr>
      </w:pPr>
      <w:r>
        <w:rPr>
          <w:rFonts w:ascii="Arial" w:hAnsi="Arial"/>
          <w:i/>
          <w:iCs/>
        </w:rPr>
        <w:t>Pity</w:t>
      </w:r>
    </w:p>
    <w:p>
      <w:pPr>
        <w:pStyle w:val="Normal"/>
        <w:bidi w:val="0"/>
        <w:jc w:val="left"/>
        <w:rPr>
          <w:rFonts w:ascii="Arial" w:hAnsi="Arial"/>
          <w:i/>
          <w:iCs/>
        </w:rPr>
      </w:pPr>
      <w:r>
        <w:rPr>
          <w:rFonts w:ascii="Arial" w:hAnsi="Arial"/>
          <w:i/>
          <w:iCs/>
        </w:rPr>
        <w:t xml:space="preserve">Innocence </w:t>
      </w:r>
      <w:r>
        <w:rPr>
          <w:rFonts w:ascii="Arial" w:hAnsi="Arial"/>
          <w:i/>
          <w:iCs/>
        </w:rPr>
        <w:t>and</w:t>
      </w:r>
      <w:r>
        <w:rPr>
          <w:rFonts w:ascii="Arial" w:hAnsi="Arial"/>
          <w:i/>
          <w:iCs/>
        </w:rPr>
        <w:t xml:space="preserve"> Experience</w:t>
      </w:r>
    </w:p>
    <w:p>
      <w:pPr>
        <w:pStyle w:val="Normal"/>
        <w:bidi w:val="0"/>
        <w:jc w:val="left"/>
        <w:rPr>
          <w:rFonts w:ascii="Arial" w:hAnsi="Arial"/>
        </w:rPr>
      </w:pPr>
      <w:r>
        <w:rPr>
          <w:rFonts w:ascii="Arial" w:hAnsi="Arial"/>
          <w:i/>
          <w:iCs/>
        </w:rPr>
        <w:t xml:space="preserve">The </w:t>
      </w:r>
      <w:r>
        <w:rPr>
          <w:rFonts w:ascii="Arial" w:hAnsi="Arial"/>
          <w:i/>
          <w:iCs/>
        </w:rPr>
        <w:t xml:space="preserve">Ghost of a </w:t>
      </w:r>
      <w:r>
        <w:rPr>
          <w:rFonts w:ascii="Arial" w:hAnsi="Arial"/>
          <w:i/>
          <w:iCs/>
        </w:rPr>
        <w:t>Fl</w:t>
      </w:r>
      <w:r>
        <w:rPr>
          <w:rFonts w:ascii="Arial" w:hAnsi="Arial"/>
          <w:i/>
          <w:iCs/>
        </w:rPr>
        <w:t>ea</w:t>
      </w:r>
    </w:p>
    <w:p>
      <w:pPr>
        <w:pStyle w:val="Normal"/>
        <w:bidi w:val="0"/>
        <w:jc w:val="left"/>
        <w:rPr>
          <w:rFonts w:ascii="Arial" w:hAnsi="Arial"/>
          <w:i/>
          <w:iCs/>
        </w:rPr>
      </w:pPr>
      <w:r>
        <w:rPr>
          <w:rFonts w:ascii="Arial" w:hAnsi="Arial"/>
          <w:i/>
          <w:iCs/>
        </w:rPr>
      </w:r>
    </w:p>
    <w:p>
      <w:pPr>
        <w:pStyle w:val="Bodytext2"/>
        <w:shd w:fill="auto" w:val="clear"/>
        <w:bidi w:val="0"/>
        <w:ind w:hanging="0" w:left="-31"/>
        <w:jc w:val="left"/>
        <w:rPr>
          <w:sz w:val="24"/>
          <w:szCs w:val="24"/>
        </w:rPr>
      </w:pPr>
      <w:r>
        <w:rPr>
          <w:color w:val="000000"/>
          <w:sz w:val="24"/>
          <w:szCs w:val="24"/>
          <w:lang w:val="en-US" w:bidi="en-US"/>
        </w:rPr>
        <w:t>John Hawkins writes:</w:t>
        <w:br/>
        <w:t>”</w:t>
      </w:r>
      <w:r>
        <w:rPr>
          <w:color w:val="000000"/>
          <w:sz w:val="24"/>
          <w:szCs w:val="24"/>
          <w:lang w:val="en-US" w:bidi="en-US"/>
        </w:rPr>
        <w:t>I first encountered William Blake in my</w:t>
      </w:r>
      <w:r>
        <w:rPr>
          <w:sz w:val="24"/>
          <w:szCs w:val="24"/>
        </w:rPr>
        <w:t xml:space="preserve"> parallel</w:t>
      </w:r>
      <w:r>
        <w:rPr>
          <w:color w:val="000000"/>
          <w:sz w:val="24"/>
          <w:szCs w:val="24"/>
          <w:lang w:val="en-US" w:bidi="en-US"/>
        </w:rPr>
        <w:t xml:space="preserve"> r</w:t>
      </w:r>
      <w:r>
        <w:rPr>
          <w:sz w:val="24"/>
          <w:szCs w:val="24"/>
        </w:rPr>
        <w:t>o</w:t>
      </w:r>
      <w:r>
        <w:rPr>
          <w:color w:val="000000"/>
          <w:sz w:val="24"/>
          <w:szCs w:val="24"/>
          <w:lang w:val="en-US" w:bidi="en-US"/>
        </w:rPr>
        <w:t xml:space="preserve">le as a </w:t>
      </w:r>
      <w:r>
        <w:rPr>
          <w:sz w:val="24"/>
          <w:szCs w:val="24"/>
        </w:rPr>
        <w:t xml:space="preserve">book </w:t>
      </w:r>
      <w:r>
        <w:rPr>
          <w:color w:val="000000"/>
          <w:sz w:val="24"/>
          <w:szCs w:val="24"/>
          <w:lang w:val="en-US" w:bidi="en-US"/>
        </w:rPr>
        <w:t xml:space="preserve">designer </w:t>
      </w:r>
      <w:r>
        <w:rPr>
          <w:sz w:val="24"/>
          <w:szCs w:val="24"/>
        </w:rPr>
        <w:t xml:space="preserve">while </w:t>
      </w:r>
      <w:r>
        <w:rPr>
          <w:color w:val="000000"/>
          <w:sz w:val="24"/>
          <w:szCs w:val="24"/>
          <w:lang w:val="en-US" w:bidi="en-US"/>
        </w:rPr>
        <w:t xml:space="preserve">working with </w:t>
      </w:r>
      <w:r>
        <w:rPr>
          <w:sz w:val="24"/>
          <w:szCs w:val="24"/>
        </w:rPr>
        <w:t xml:space="preserve">the poet and Blake scholar </w:t>
      </w:r>
      <w:r>
        <w:rPr>
          <w:color w:val="000000"/>
          <w:sz w:val="24"/>
          <w:szCs w:val="24"/>
          <w:lang w:val="en-US" w:bidi="en-US"/>
        </w:rPr>
        <w:t>Kathleen Raine. I have since written many setting</w:t>
      </w:r>
      <w:r>
        <w:rPr>
          <w:sz w:val="24"/>
          <w:szCs w:val="24"/>
        </w:rPr>
        <w:t>s of</w:t>
      </w:r>
      <w:r>
        <w:rPr>
          <w:color w:val="000000"/>
          <w:sz w:val="24"/>
          <w:szCs w:val="24"/>
          <w:lang w:val="en-US" w:bidi="en-US"/>
        </w:rPr>
        <w:t xml:space="preserve"> Blake's words </w:t>
      </w:r>
      <w:r>
        <w:rPr>
          <w:sz w:val="24"/>
          <w:szCs w:val="24"/>
        </w:rPr>
        <w:t>and</w:t>
      </w:r>
      <w:r>
        <w:rPr>
          <w:color w:val="000000"/>
          <w:sz w:val="24"/>
          <w:szCs w:val="24"/>
          <w:lang w:val="en-US" w:bidi="en-US"/>
        </w:rPr>
        <w:t xml:space="preserve"> </w:t>
      </w:r>
      <w:r>
        <w:rPr>
          <w:sz w:val="24"/>
          <w:szCs w:val="24"/>
        </w:rPr>
        <w:t xml:space="preserve">instrumental music </w:t>
      </w:r>
      <w:r>
        <w:rPr>
          <w:color w:val="000000"/>
          <w:sz w:val="24"/>
          <w:szCs w:val="24"/>
          <w:lang w:val="en-US" w:bidi="en-US"/>
        </w:rPr>
        <w:t xml:space="preserve">based on his </w:t>
      </w:r>
      <w:r>
        <w:rPr>
          <w:sz w:val="24"/>
          <w:szCs w:val="24"/>
        </w:rPr>
        <w:t>work</w:t>
      </w:r>
      <w:r>
        <w:rPr>
          <w:color w:val="000000"/>
          <w:sz w:val="24"/>
          <w:szCs w:val="24"/>
          <w:lang w:val="en-US" w:bidi="en-US"/>
        </w:rPr>
        <w:t xml:space="preserve">. </w:t>
      </w:r>
      <w:r>
        <w:rPr>
          <w:sz w:val="24"/>
          <w:szCs w:val="24"/>
        </w:rPr>
        <w:t xml:space="preserve">These include ‘This World’ for choir and two trumpets, ‘Urizen’ for viola and piano and the song cycle ‘Portions of Eternity’. The Piatti Quartet performed the string quartet ‘Fuzon’ at the Nicholas Yonge Society in 2023. </w:t>
      </w:r>
    </w:p>
    <w:p>
      <w:pPr>
        <w:pStyle w:val="Bodytext2"/>
        <w:shd w:fill="auto" w:val="clear"/>
        <w:bidi w:val="0"/>
        <w:ind w:hanging="0" w:left="-31"/>
        <w:jc w:val="left"/>
        <w:rPr>
          <w:sz w:val="24"/>
          <w:szCs w:val="24"/>
        </w:rPr>
      </w:pPr>
      <w:r>
        <w:rPr>
          <w:color w:val="000000"/>
          <w:sz w:val="24"/>
          <w:szCs w:val="24"/>
          <w:lang w:val="en-US" w:bidi="en-US"/>
        </w:rPr>
        <w:t>“</w:t>
      </w:r>
      <w:r>
        <w:rPr>
          <w:color w:val="000000"/>
          <w:sz w:val="24"/>
          <w:szCs w:val="24"/>
          <w:lang w:val="en-US" w:bidi="en-US"/>
        </w:rPr>
        <w:t>Blake's, visionary ideas often include apparently irreconcilable opposites,</w:t>
      </w:r>
      <w:r>
        <w:rPr>
          <w:sz w:val="24"/>
          <w:szCs w:val="24"/>
        </w:rPr>
        <w:t xml:space="preserve"> </w:t>
      </w:r>
      <w:r>
        <w:rPr>
          <w:color w:val="000000"/>
          <w:sz w:val="24"/>
          <w:szCs w:val="24"/>
          <w:lang w:val="en-US" w:bidi="en-US"/>
        </w:rPr>
        <w:t xml:space="preserve">as in </w:t>
      </w:r>
      <w:r>
        <w:rPr>
          <w:sz w:val="24"/>
          <w:szCs w:val="24"/>
        </w:rPr>
        <w:t>‘</w:t>
      </w:r>
      <w:r>
        <w:rPr>
          <w:color w:val="000000"/>
          <w:sz w:val="24"/>
          <w:szCs w:val="24"/>
          <w:lang w:val="en-US" w:bidi="en-US"/>
        </w:rPr>
        <w:t>The Marriage of Heaven and Hell</w:t>
      </w:r>
      <w:r>
        <w:rPr>
          <w:sz w:val="24"/>
          <w:szCs w:val="24"/>
        </w:rPr>
        <w:t>’</w:t>
      </w:r>
      <w:r>
        <w:rPr>
          <w:color w:val="000000"/>
          <w:sz w:val="24"/>
          <w:szCs w:val="24"/>
          <w:lang w:val="en-US" w:bidi="en-US"/>
        </w:rPr>
        <w:t xml:space="preserve">. </w:t>
      </w:r>
      <w:r>
        <w:rPr>
          <w:sz w:val="24"/>
          <w:szCs w:val="24"/>
        </w:rPr>
        <w:t xml:space="preserve">In these three short pieces I </w:t>
      </w:r>
      <w:r>
        <w:rPr>
          <w:color w:val="000000"/>
          <w:sz w:val="24"/>
          <w:szCs w:val="24"/>
          <w:lang w:val="en-US" w:bidi="en-US"/>
        </w:rPr>
        <w:t xml:space="preserve">have </w:t>
      </w:r>
      <w:r>
        <w:rPr>
          <w:sz w:val="24"/>
          <w:szCs w:val="24"/>
        </w:rPr>
        <w:t>alternated</w:t>
      </w:r>
      <w:r>
        <w:rPr>
          <w:color w:val="000000"/>
          <w:sz w:val="24"/>
          <w:szCs w:val="24"/>
          <w:lang w:val="en-US" w:bidi="en-US"/>
        </w:rPr>
        <w:t xml:space="preserve"> such contrasts. The first</w:t>
      </w:r>
      <w:r>
        <w:rPr>
          <w:sz w:val="24"/>
          <w:szCs w:val="24"/>
        </w:rPr>
        <w:t xml:space="preserve"> movement,</w:t>
      </w:r>
      <w:r>
        <w:rPr>
          <w:color w:val="000000"/>
          <w:sz w:val="24"/>
          <w:szCs w:val="24"/>
          <w:lang w:val="en-US" w:bidi="en-US"/>
        </w:rPr>
        <w:t xml:space="preserve"> 'Pity'</w:t>
      </w:r>
      <w:r>
        <w:rPr>
          <w:sz w:val="24"/>
          <w:szCs w:val="24"/>
        </w:rPr>
        <w:t xml:space="preserve"> </w:t>
      </w:r>
      <w:r>
        <w:rPr>
          <w:color w:val="000000"/>
          <w:sz w:val="24"/>
          <w:szCs w:val="24"/>
          <w:lang w:val="en-US" w:bidi="en-US"/>
        </w:rPr>
        <w:t>follows Blake's print illustrating lines from Shakespeare’s Macbeth</w:t>
      </w:r>
      <w:r>
        <w:rPr>
          <w:sz w:val="24"/>
          <w:szCs w:val="24"/>
        </w:rPr>
        <w:t>: ‘</w:t>
      </w:r>
      <w:r>
        <w:rPr>
          <w:i/>
          <w:iCs/>
          <w:sz w:val="24"/>
          <w:szCs w:val="24"/>
        </w:rPr>
        <w:t>Pity, like a naked newborn babe striding the blast, or heaven’s cherubin like angels on horseback, riding the sightless couriers of the air.</w:t>
      </w:r>
      <w:r>
        <w:rPr>
          <w:sz w:val="24"/>
          <w:szCs w:val="24"/>
        </w:rPr>
        <w:t xml:space="preserve">’  </w:t>
        <w:br/>
        <w:t xml:space="preserve">The movement begins with the piano sounding the rhythm  of the word ‘Pity’ while the strings suggest a lulling mood which is abruptly interrupted by the wild sightless horses taking up the babe. It ends with ‘Pity’. </w:t>
      </w:r>
      <w:r>
        <w:rPr>
          <w:color w:val="000000"/>
          <w:sz w:val="24"/>
          <w:szCs w:val="24"/>
          <w:lang w:val="en-US" w:bidi="en-US"/>
        </w:rPr>
        <w:t xml:space="preserve">The second movement explores </w:t>
      </w:r>
      <w:r>
        <w:rPr>
          <w:sz w:val="24"/>
          <w:szCs w:val="24"/>
        </w:rPr>
        <w:t>the contrast between Blake’s</w:t>
      </w:r>
      <w:r>
        <w:rPr>
          <w:color w:val="000000"/>
          <w:sz w:val="24"/>
          <w:szCs w:val="24"/>
          <w:lang w:val="en-US" w:bidi="en-US"/>
        </w:rPr>
        <w:t xml:space="preserve"> books of Innocence and Experience beginning with the sound of a young piper,</w:t>
      </w:r>
      <w:r>
        <w:rPr>
          <w:color w:val="000000"/>
          <w:sz w:val="24"/>
          <w:szCs w:val="24"/>
          <w:lang w:bidi="en-US"/>
        </w:rPr>
        <w:t xml:space="preserve"> instructed by a child-like angel to write down his joyful songs</w:t>
      </w:r>
      <w:r>
        <w:rPr>
          <w:color w:val="000000"/>
          <w:sz w:val="24"/>
          <w:szCs w:val="24"/>
          <w:lang w:val="en-US" w:bidi="en-US"/>
        </w:rPr>
        <w:t>. But the</w:t>
      </w:r>
      <w:r>
        <w:rPr>
          <w:color w:val="000000"/>
          <w:sz w:val="24"/>
          <w:szCs w:val="24"/>
          <w:lang w:bidi="en-US"/>
        </w:rPr>
        <w:t xml:space="preserve"> playing is interrupted and ultimately ‘stains the water clear’, hinting at the lessons of experience and ending in joyless emptiness. </w:t>
      </w:r>
      <w:r>
        <w:rPr>
          <w:color w:val="000000"/>
          <w:sz w:val="24"/>
          <w:szCs w:val="24"/>
          <w:lang w:val="en-US" w:bidi="en-US"/>
        </w:rPr>
        <w:t xml:space="preserve">The </w:t>
      </w:r>
      <w:r>
        <w:rPr>
          <w:sz w:val="24"/>
          <w:szCs w:val="24"/>
        </w:rPr>
        <w:t>final</w:t>
      </w:r>
      <w:r>
        <w:rPr>
          <w:color w:val="000000"/>
          <w:sz w:val="24"/>
          <w:szCs w:val="24"/>
          <w:lang w:val="en-US" w:bidi="en-US"/>
        </w:rPr>
        <w:t xml:space="preserve"> piece illustrates </w:t>
      </w:r>
      <w:r>
        <w:rPr>
          <w:sz w:val="24"/>
          <w:szCs w:val="24"/>
        </w:rPr>
        <w:t>Blake’s</w:t>
      </w:r>
      <w:r>
        <w:rPr>
          <w:color w:val="000000"/>
          <w:sz w:val="24"/>
          <w:szCs w:val="24"/>
          <w:lang w:val="en-US" w:bidi="en-US"/>
        </w:rPr>
        <w:t xml:space="preserve"> bizarre vision of </w:t>
      </w:r>
      <w:r>
        <w:rPr>
          <w:sz w:val="24"/>
          <w:szCs w:val="24"/>
        </w:rPr>
        <w:t>‘</w:t>
      </w:r>
      <w:r>
        <w:rPr>
          <w:color w:val="000000"/>
          <w:sz w:val="24"/>
          <w:szCs w:val="24"/>
          <w:lang w:val="en-US" w:bidi="en-US"/>
        </w:rPr>
        <w:t>The Ghost of a Flea</w:t>
      </w:r>
      <w:r>
        <w:rPr>
          <w:sz w:val="24"/>
          <w:szCs w:val="24"/>
        </w:rPr>
        <w:t>’ which, a</w:t>
      </w:r>
      <w:r>
        <w:rPr>
          <w:color w:val="000000"/>
          <w:sz w:val="24"/>
          <w:szCs w:val="24"/>
          <w:lang w:val="en-US" w:bidi="en-US"/>
        </w:rPr>
        <w:t xml:space="preserve">lthough one of his </w:t>
      </w:r>
      <w:r>
        <w:rPr>
          <w:sz w:val="24"/>
          <w:szCs w:val="24"/>
        </w:rPr>
        <w:t>tiniest images,</w:t>
      </w:r>
      <w:r>
        <w:rPr>
          <w:color w:val="000000"/>
          <w:sz w:val="24"/>
          <w:szCs w:val="24"/>
          <w:lang w:val="en-US" w:bidi="en-US"/>
        </w:rPr>
        <w:t xml:space="preserve"> seems monumental and threatening, contrasting the sinister muscled bulk of the spirit with what we expect of a fragile insect. In the painting, the flea is seen 'swaggering among </w:t>
      </w:r>
      <w:r>
        <w:rPr>
          <w:sz w:val="24"/>
          <w:szCs w:val="24"/>
        </w:rPr>
        <w:t>sh</w:t>
      </w:r>
      <w:r>
        <w:rPr>
          <w:color w:val="000000"/>
          <w:sz w:val="24"/>
          <w:szCs w:val="24"/>
          <w:lang w:val="en-US" w:bidi="en-US"/>
        </w:rPr>
        <w:t>ooting stars, carrying a bowl of blood'.”</w:t>
      </w:r>
    </w:p>
    <w:p>
      <w:pPr>
        <w:pStyle w:val="Bodytext2"/>
        <w:shd w:fill="auto" w:val="clear"/>
        <w:bidi w:val="0"/>
        <w:spacing w:before="0" w:after="240"/>
        <w:ind w:hanging="0" w:left="-31"/>
        <w:jc w:val="left"/>
        <w:rPr>
          <w:b w:val="false"/>
          <w:bCs w:val="false"/>
          <w:sz w:val="24"/>
          <w:szCs w:val="24"/>
        </w:rPr>
      </w:pPr>
      <w:r>
        <w:rPr>
          <w:b w:val="false"/>
          <w:bCs w:val="false"/>
          <w:color w:val="000000"/>
          <w:sz w:val="24"/>
          <w:szCs w:val="24"/>
          <w:lang w:val="en-US" w:bidi="en-US"/>
        </w:rPr>
        <w:t xml:space="preserve">John Hawkins studied composition with Malcolm Williamson and Elisabeth Lutyens. He lives in Lewes, where the song cycle ‘Strange Bridge’ was recently included in the Festival of Song.  Another cycle, ‘Both Beauties’, was premiered at Brighton’s Chapel Royal in 2025. As well as ‘This World’ (BBC Singers), broadcasts include a ‘Sea Symphony’ (by </w:t>
      </w:r>
      <w:r>
        <w:rPr>
          <w:b w:val="false"/>
          <w:bCs w:val="false"/>
          <w:sz w:val="24"/>
          <w:szCs w:val="24"/>
        </w:rPr>
        <w:t xml:space="preserve">both </w:t>
      </w:r>
      <w:r>
        <w:rPr>
          <w:b w:val="false"/>
          <w:bCs w:val="false"/>
          <w:color w:val="000000"/>
          <w:sz w:val="24"/>
          <w:szCs w:val="24"/>
          <w:lang w:val="en-US" w:bidi="en-US"/>
        </w:rPr>
        <w:t xml:space="preserve">the Bournemouth </w:t>
      </w:r>
      <w:r>
        <w:rPr>
          <w:b w:val="false"/>
          <w:bCs w:val="false"/>
          <w:sz w:val="24"/>
          <w:szCs w:val="24"/>
        </w:rPr>
        <w:t xml:space="preserve">and BBC Scottish </w:t>
      </w:r>
      <w:r>
        <w:rPr>
          <w:b w:val="false"/>
          <w:bCs w:val="false"/>
          <w:color w:val="000000"/>
          <w:sz w:val="24"/>
          <w:szCs w:val="24"/>
          <w:lang w:val="en-US" w:bidi="en-US"/>
        </w:rPr>
        <w:t>Symphony Orchestra</w:t>
      </w:r>
      <w:r>
        <w:rPr>
          <w:b w:val="false"/>
          <w:bCs w:val="false"/>
          <w:sz w:val="24"/>
          <w:szCs w:val="24"/>
        </w:rPr>
        <w:t>s),</w:t>
      </w:r>
      <w:r>
        <w:rPr>
          <w:b w:val="false"/>
          <w:bCs w:val="false"/>
          <w:color w:val="000000"/>
          <w:sz w:val="24"/>
          <w:szCs w:val="24"/>
          <w:lang w:val="en-US" w:bidi="en-US"/>
        </w:rPr>
        <w:t xml:space="preserve"> ‘Variations’ for piano solo and ‘Urizen’. H</w:t>
      </w:r>
      <w:r>
        <w:rPr>
          <w:b w:val="false"/>
          <w:bCs w:val="false"/>
          <w:sz w:val="24"/>
          <w:szCs w:val="24"/>
        </w:rPr>
        <w:t>is</w:t>
      </w:r>
      <w:r>
        <w:rPr>
          <w:b w:val="false"/>
          <w:bCs w:val="false"/>
          <w:color w:val="000000"/>
          <w:sz w:val="24"/>
          <w:szCs w:val="24"/>
          <w:lang w:val="en-US" w:bidi="en-US"/>
        </w:rPr>
        <w:t xml:space="preserve"> opera </w:t>
      </w:r>
      <w:r>
        <w:rPr>
          <w:b w:val="false"/>
          <w:bCs w:val="false"/>
          <w:sz w:val="24"/>
          <w:szCs w:val="24"/>
        </w:rPr>
        <w:t>‘</w:t>
      </w:r>
      <w:r>
        <w:rPr>
          <w:b w:val="false"/>
          <w:bCs w:val="false"/>
          <w:color w:val="000000"/>
          <w:sz w:val="24"/>
          <w:szCs w:val="24"/>
          <w:lang w:val="en-US" w:bidi="en-US"/>
        </w:rPr>
        <w:t>The Dong with a Luminous Nose</w:t>
      </w:r>
      <w:r>
        <w:rPr>
          <w:b w:val="false"/>
          <w:bCs w:val="false"/>
          <w:sz w:val="24"/>
          <w:szCs w:val="24"/>
        </w:rPr>
        <w:t>’</w:t>
      </w:r>
      <w:r>
        <w:rPr>
          <w:b w:val="false"/>
          <w:bCs w:val="false"/>
          <w:color w:val="000000"/>
          <w:sz w:val="24"/>
          <w:szCs w:val="24"/>
          <w:lang w:val="en-US" w:bidi="en-US"/>
        </w:rPr>
        <w:t xml:space="preserve">, was </w:t>
      </w:r>
      <w:r>
        <w:rPr>
          <w:b w:val="false"/>
          <w:bCs w:val="false"/>
          <w:sz w:val="24"/>
          <w:szCs w:val="24"/>
        </w:rPr>
        <w:t xml:space="preserve">recently </w:t>
      </w:r>
      <w:r>
        <w:rPr>
          <w:b w:val="false"/>
          <w:bCs w:val="false"/>
          <w:color w:val="000000"/>
          <w:sz w:val="24"/>
          <w:szCs w:val="24"/>
          <w:lang w:val="en-US" w:bidi="en-US"/>
        </w:rPr>
        <w:t>performed in the T</w:t>
      </w:r>
      <w:r>
        <w:rPr>
          <w:b w:val="false"/>
          <w:bCs w:val="false"/>
          <w:sz w:val="24"/>
          <w:szCs w:val="24"/>
        </w:rPr>
        <w:t>ê</w:t>
      </w:r>
      <w:r>
        <w:rPr>
          <w:b w:val="false"/>
          <w:bCs w:val="false"/>
          <w:color w:val="000000"/>
          <w:sz w:val="24"/>
          <w:szCs w:val="24"/>
          <w:lang w:val="en-US" w:bidi="en-US"/>
        </w:rPr>
        <w:t xml:space="preserve">te </w:t>
      </w:r>
      <w:r>
        <w:rPr>
          <w:b w:val="false"/>
          <w:bCs w:val="false"/>
          <w:sz w:val="24"/>
          <w:szCs w:val="24"/>
        </w:rPr>
        <w:t>à</w:t>
      </w:r>
      <w:r>
        <w:rPr>
          <w:b w:val="false"/>
          <w:bCs w:val="false"/>
          <w:color w:val="000000"/>
          <w:sz w:val="24"/>
          <w:szCs w:val="24"/>
          <w:lang w:val="en-US" w:bidi="en-US"/>
        </w:rPr>
        <w:t xml:space="preserve"> T</w:t>
      </w:r>
      <w:r>
        <w:rPr>
          <w:b w:val="false"/>
          <w:bCs w:val="false"/>
          <w:sz w:val="24"/>
          <w:szCs w:val="24"/>
        </w:rPr>
        <w:t>êt</w:t>
      </w:r>
      <w:r>
        <w:rPr>
          <w:b w:val="false"/>
          <w:bCs w:val="false"/>
          <w:color w:val="000000"/>
          <w:sz w:val="24"/>
          <w:szCs w:val="24"/>
          <w:lang w:val="en-US" w:bidi="en-US"/>
        </w:rPr>
        <w:t>e opera season in London.</w:t>
      </w:r>
      <w:r>
        <w:rPr>
          <w:b w:val="false"/>
          <w:bCs w:val="false"/>
          <w:sz w:val="24"/>
          <w:szCs w:val="24"/>
        </w:rPr>
        <w:t xml:space="preserve"> ‘Blake Visions’ was first played by the London Piano Quartet in London in 2025 and 2026 will see the release of a CD with them including that and several others of the Blake pieces.</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PingFang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2">
    <w:name w:val="Body text (2)"/>
    <w:basedOn w:val="Normal"/>
    <w:qFormat/>
    <w:pPr>
      <w:widowControl w:val="false"/>
      <w:shd w:fill="FFFFFF" w:val="clear"/>
      <w:spacing w:lineRule="exact" w:line="269" w:before="0" w:after="240"/>
      <w:ind w:hanging="7"/>
    </w:pPr>
    <w:rPr>
      <w:rFonts w:ascii="Arial" w:hAnsi="Arial" w:eastAsia="Arial" w:cs="Arial"/>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LibreOffice/25.8.4.2$MacOSX_X86_64 LibreOffice_project/290daaa01b999472f0c7a3890eb6a550fd74c6df</Application>
  <AppVersion>15.0000</AppVersion>
  <Pages>1</Pages>
  <Words>435</Words>
  <Characters>2280</Characters>
  <CharactersWithSpaces>2713</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2026-02-01T13:32:37Z</dcterms:created>
  <dc:creator/>
  <dc:description/>
  <dc:language>en-GB</dc:language>
  <cp:lastModifiedBy/>
  <cp:lastPrinted>2026-02-01T13:39:42Z</cp:lastPrinted>
  <dcterms:modified xsi:type="dcterms:W3CDTF">2026-02-01T13:42:04Z</dcterms:modified>
  <cp:revision>2</cp:revision>
  <dc:subject/>
  <dc:title/>
</cp:coreProperties>
</file>