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Programme notes by Chris Darwin. Use freely for non-commercial purposes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Johannes Brahms (1833-1897) Piano Trio No. 2 in C, Op 87 (1882)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Andante con moto (Tema con variazioni)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Scherzo: Presto – Trio: Poco meno presto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Finale: Allegro giocoso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By 1880 Brahms had not composed a piano trio for almost 30 years, but then, like no. 87 buses, two came along at once: one in C, the other in E-flat. Brahms often started to compose contrasting pairs of works at the same time; he started these trios shortly before the contrasting Academic Festival and Tragic Overtures. After composing the first movements of both trios, he set them aside and, ever self-critical, eventually destroyed the one in E-flat - despite Clara Schumann's preference for it. A couple of years later, after finishing his second piano concerto, he returned to and completed this C major trio.</w:t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right="504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In the 30-odd years since his Op 8 B major trio, the piano had become more powerful, and Brahms had gained experience of writing for piano with a larger group of strings (piano quartets and a quintet) or 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3001010</wp:posOffset>
            </wp:positionH>
            <wp:positionV relativeFrom="paragraph">
              <wp:posOffset>-842645</wp:posOffset>
            </wp:positionV>
            <wp:extent cx="3117850" cy="7886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soloist in a piano concerto. Consequently, the relationship between the strings in the Op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87 trio is different from that in the much earlier Op 8 trio. The difference is evident from the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start: the work opens with the violin and cello playing the expansive main theme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 in octaves treating them as a single voice against the piano. In fact, all the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other movements also open with the strings in octaves. Despite the increased power of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1880s piano, and Brahms' proclivity for dense chording, it is important to bear in mind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that the Streicher piano that he was then composing at was considerably lighter in sound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than a modern Steinway concert grand: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"t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o hear Brahms's music on an instrument like the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Streicher is to realize that the thick textures we associate with his work, the sometimes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muddy chords in the bass and the occasionally woolly sonorities, come cleaner and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clearer on a lighter, straight-strung piano. Those textures, then, are not a fault of Brahms's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piano composition."</w:t>
      </w:r>
      <w:r>
        <w:rPr>
          <w:rFonts w:ascii="Arial" w:cs="Arial" w:eastAsia="Arial" w:hAnsi="Arial"/>
          <w:sz w:val="24"/>
          <w:szCs w:val="24"/>
          <w:color w:val="222222"/>
        </w:rPr>
        <w:t xml:space="preserve"> (Edwin Good).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4229100</wp:posOffset>
            </wp:positionH>
            <wp:positionV relativeFrom="paragraph">
              <wp:posOffset>151765</wp:posOffset>
            </wp:positionV>
            <wp:extent cx="1868170" cy="6845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6" w:lineRule="exact"/>
        <w:rPr>
          <w:sz w:val="24"/>
          <w:szCs w:val="24"/>
          <w:color w:val="auto"/>
        </w:rPr>
      </w:pPr>
    </w:p>
    <w:p>
      <w:pPr>
        <w:ind w:right="296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22222"/>
        </w:rPr>
        <w:t xml:space="preserve">Half-way through the movement Brahms plays a master stroke, the tempo notches up 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animato</w:t>
      </w:r>
      <w:r>
        <w:rPr>
          <w:rFonts w:ascii="Arial" w:cs="Arial" w:eastAsia="Arial" w:hAnsi="Arial"/>
          <w:sz w:val="24"/>
          <w:szCs w:val="24"/>
          <w:color w:val="222222"/>
        </w:rPr>
        <w:t xml:space="preserve"> and the cello transforms the jauntily dotted opening phrase by slowing it in a heartfelt 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espressivo</w:t>
      </w:r>
      <w:r>
        <w:rPr>
          <w:rFonts w:ascii="Arial" w:cs="Arial" w:eastAsia="Arial" w:hAnsi="Arial"/>
          <w:sz w:val="24"/>
          <w:szCs w:val="24"/>
          <w:color w:val="222222"/>
        </w:rPr>
        <w:t xml:space="preserve"> (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illustrated</w:t>
      </w:r>
      <w:r>
        <w:rPr>
          <w:rFonts w:ascii="Arial" w:cs="Arial" w:eastAsia="Arial" w:hAnsi="Arial"/>
          <w:sz w:val="24"/>
          <w:szCs w:val="24"/>
          <w:color w:val="222222"/>
        </w:rPr>
        <w:t>) above ripples on the piano.</w:t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right="4320"/>
        <w:spacing w:after="0" w:line="26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222222"/>
        </w:rPr>
        <w:t>A further modification of the opening gives the theme for the variations of the second movement. The rising third (now A to C) is still there, but the original dotted rhythm is reversed into a 'Scotch snap' (as in '</w:t>
      </w:r>
      <w:r>
        <w:rPr>
          <w:rFonts w:ascii="Arial" w:cs="Arial" w:eastAsia="Arial" w:hAnsi="Arial"/>
          <w:sz w:val="23"/>
          <w:szCs w:val="23"/>
          <w:b w:val="1"/>
          <w:bCs w:val="1"/>
          <w:u w:val="single" w:color="auto"/>
          <w:color w:val="222222"/>
        </w:rPr>
        <w:t>bo</w:t>
      </w:r>
      <w:r>
        <w:rPr>
          <w:rFonts w:ascii="Arial" w:cs="Arial" w:eastAsia="Arial" w:hAnsi="Arial"/>
          <w:sz w:val="23"/>
          <w:szCs w:val="23"/>
          <w:color w:val="222222"/>
        </w:rPr>
        <w:t xml:space="preserve">dy </w:t>
      </w:r>
      <w:r>
        <w:rPr>
          <w:rFonts w:ascii="Arial" w:cs="Arial" w:eastAsia="Arial" w:hAnsi="Arial"/>
          <w:sz w:val="23"/>
          <w:szCs w:val="23"/>
          <w:b w:val="1"/>
          <w:bCs w:val="1"/>
          <w:u w:val="single" w:color="auto"/>
          <w:color w:val="222222"/>
        </w:rPr>
        <w:t>co</w:t>
      </w:r>
      <w:r>
        <w:rPr>
          <w:rFonts w:ascii="Arial" w:cs="Arial" w:eastAsia="Arial" w:hAnsi="Arial"/>
          <w:sz w:val="23"/>
          <w:szCs w:val="23"/>
          <w:color w:val="222222"/>
        </w:rPr>
        <w:t>ming through the rye').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3455670</wp:posOffset>
            </wp:positionH>
            <wp:positionV relativeFrom="paragraph">
              <wp:posOffset>-913130</wp:posOffset>
            </wp:positionV>
            <wp:extent cx="2654300" cy="8636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6" w:lineRule="exact"/>
        <w:rPr>
          <w:sz w:val="24"/>
          <w:szCs w:val="24"/>
          <w:color w:val="auto"/>
        </w:rPr>
      </w:pPr>
    </w:p>
    <w:p>
      <w:pPr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22222"/>
        </w:rPr>
        <w:t>At the end of the theme Brahms pulls a cunning technical trick: the two halves of the last 7 bars (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illustrated</w:t>
      </w:r>
      <w:r>
        <w:rPr>
          <w:rFonts w:ascii="Arial" w:cs="Arial" w:eastAsia="Arial" w:hAnsi="Arial"/>
          <w:sz w:val="24"/>
          <w:szCs w:val="24"/>
          <w:color w:val="222222"/>
        </w:rPr>
        <w:t>) consist of a phrase followed by its inversion (rising intervals replaced by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8255</wp:posOffset>
            </wp:positionV>
            <wp:extent cx="6121400" cy="8724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7" w:orient="portrait"/>
          <w:cols w:equalWidth="0" w:num="1">
            <w:col w:w="9580"/>
          </w:cols>
          <w:pgMar w:left="1140" w:top="1110" w:right="1186" w:bottom="1440" w:gutter="0" w:footer="0" w:header="0"/>
        </w:sectPr>
      </w:pPr>
    </w:p>
    <w:bookmarkStart w:id="1" w:name="page2"/>
    <w:bookmarkEnd w:id="1"/>
    <w:p>
      <w:pPr>
        <w:ind w:left="4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22222"/>
        </w:rPr>
        <w:t xml:space="preserve">downward and 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vice versa</w:t>
      </w:r>
      <w:r>
        <w:rPr>
          <w:rFonts w:ascii="Arial" w:cs="Arial" w:eastAsia="Arial" w:hAnsi="Arial"/>
          <w:sz w:val="24"/>
          <w:szCs w:val="24"/>
          <w:color w:val="222222"/>
        </w:rPr>
        <w:t>). Such devices reflect Brahms' thorough classical schooling (inversion of fugue subjects was a favourite baroque device), but using inversion to complete a melody looks forward, and perhaps contributed to Schoenberg's famous view of "Brahms the Progressive".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3830320</wp:posOffset>
            </wp:positionH>
            <wp:positionV relativeFrom="paragraph">
              <wp:posOffset>76835</wp:posOffset>
            </wp:positionV>
            <wp:extent cx="2197100" cy="764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4" w:right="344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22222"/>
        </w:rPr>
        <w:t xml:space="preserve">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Presto Scherzo</w:t>
      </w:r>
      <w:r>
        <w:rPr>
          <w:rFonts w:ascii="Arial" w:cs="Arial" w:eastAsia="Arial" w:hAnsi="Arial"/>
          <w:sz w:val="24"/>
          <w:szCs w:val="24"/>
          <w:color w:val="222222"/>
        </w:rPr>
        <w:t xml:space="preserve"> again starts with string octaves with the hallmark rising third, but this time in a fleeting pianissimo in C minor. It is gloriously contrasted in the slightly slower trio section by one of Brahms' wonderful soaring melodies (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illustrated</w:t>
      </w:r>
      <w:r>
        <w:rPr>
          <w:rFonts w:ascii="Arial" w:cs="Arial" w:eastAsia="Arial" w:hAnsi="Arial"/>
          <w:sz w:val="24"/>
          <w:szCs w:val="24"/>
          <w:color w:val="222222"/>
        </w:rPr>
        <w:t>) back in C major.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4380230</wp:posOffset>
            </wp:positionH>
            <wp:positionV relativeFrom="paragraph">
              <wp:posOffset>55245</wp:posOffset>
            </wp:positionV>
            <wp:extent cx="1631950" cy="892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22222"/>
        </w:rPr>
        <w:t xml:space="preserve">String octaves and a rising third again start off the playful 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Finale</w:t>
      </w:r>
    </w:p>
    <w:p>
      <w:pPr>
        <w:jc w:val="both"/>
        <w:ind w:left="4" w:right="2920" w:hanging="4"/>
        <w:spacing w:after="0" w:line="251" w:lineRule="auto"/>
        <w:tabs>
          <w:tab w:leader="none" w:pos="142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Allegro giocoso.</w:t>
      </w:r>
      <w:r>
        <w:rPr>
          <w:rFonts w:ascii="Arial" w:cs="Arial" w:eastAsia="Arial" w:hAnsi="Arial"/>
          <w:sz w:val="24"/>
          <w:szCs w:val="24"/>
          <w:color w:val="222222"/>
        </w:rPr>
        <w:t xml:space="preserve"> The piano accompanies with a descending figure of repeated quavers (</w:t>
      </w:r>
      <w:r>
        <w:rPr>
          <w:rFonts w:ascii="Arial" w:cs="Arial" w:eastAsia="Arial" w:hAnsi="Arial"/>
          <w:sz w:val="24"/>
          <w:szCs w:val="24"/>
          <w:i w:val="1"/>
          <w:iCs w:val="1"/>
          <w:color w:val="222222"/>
        </w:rPr>
        <w:t>illustrated</w:t>
      </w:r>
      <w:r>
        <w:rPr>
          <w:rFonts w:ascii="Arial" w:cs="Arial" w:eastAsia="Arial" w:hAnsi="Arial"/>
          <w:sz w:val="24"/>
          <w:szCs w:val="24"/>
          <w:color w:val="222222"/>
        </w:rPr>
        <w:t>) which is extended and frequently recurs as a sort of laughing motif throughout this good-natured movement.</w:t>
      </w:r>
    </w:p>
    <w:sectPr>
      <w:pgSz w:w="11900" w:h="16837" w:orient="portrait"/>
      <w:cols w:equalWidth="0" w:num="1">
        <w:col w:w="9404"/>
      </w:cols>
      <w:pgMar w:left="1136" w:top="1112" w:right="136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2025-01-18T11:02:21Z</dcterms:created>
  <dcterms:modified xsi:type="dcterms:W3CDTF">2025-01-18T11:02:21Z</dcterms:modified>
</cp:coreProperties>
</file>